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10" w:rsidRPr="004E5955" w:rsidRDefault="00C41A10" w:rsidP="00C41A10">
      <w:pPr>
        <w:spacing w:after="120"/>
        <w:rPr>
          <w:rFonts w:cs="Times New Roman"/>
          <w:sz w:val="22"/>
        </w:rPr>
      </w:pPr>
      <w:r w:rsidRPr="004E5955">
        <w:rPr>
          <w:rFonts w:cs="Times New Roman"/>
          <w:sz w:val="22"/>
        </w:rPr>
        <w:t xml:space="preserve">Vzor zmluvy </w:t>
      </w:r>
    </w:p>
    <w:p w:rsidR="00C41A10" w:rsidRDefault="00C41A10" w:rsidP="00C41A10">
      <w:pPr>
        <w:spacing w:after="120"/>
        <w:rPr>
          <w:rFonts w:cs="Times New Roman"/>
          <w:b/>
          <w:sz w:val="22"/>
        </w:rPr>
      </w:pPr>
    </w:p>
    <w:p w:rsidR="002C0269" w:rsidRDefault="002C0269" w:rsidP="00C41A10">
      <w:pPr>
        <w:spacing w:after="12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KÚPNA </w:t>
      </w:r>
      <w:r w:rsidR="00C41A10" w:rsidRPr="004E5955">
        <w:rPr>
          <w:rFonts w:cs="Times New Roman"/>
          <w:b/>
          <w:sz w:val="22"/>
        </w:rPr>
        <w:t xml:space="preserve">ZMLUVA </w:t>
      </w:r>
    </w:p>
    <w:p w:rsidR="002C0269" w:rsidRDefault="00C41A10" w:rsidP="00C41A10">
      <w:pPr>
        <w:spacing w:after="120"/>
        <w:jc w:val="center"/>
        <w:rPr>
          <w:rFonts w:cs="Times New Roman"/>
          <w:b/>
          <w:sz w:val="22"/>
        </w:rPr>
      </w:pPr>
      <w:r w:rsidRPr="004E5955">
        <w:rPr>
          <w:rFonts w:cs="Times New Roman"/>
          <w:b/>
          <w:sz w:val="22"/>
        </w:rPr>
        <w:t>O</w:t>
      </w:r>
      <w:r>
        <w:rPr>
          <w:rFonts w:cs="Times New Roman"/>
          <w:b/>
          <w:sz w:val="22"/>
        </w:rPr>
        <w:t xml:space="preserve"> PREVODE VLASTNÍCKEHO PRÁVA </w:t>
      </w:r>
    </w:p>
    <w:p w:rsidR="00C41A10" w:rsidRDefault="00C41A10" w:rsidP="00C41A10">
      <w:pPr>
        <w:spacing w:after="12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K NEHNUTEĽNOSTI </w:t>
      </w:r>
    </w:p>
    <w:p w:rsidR="00C41A10" w:rsidRDefault="00C41A10" w:rsidP="00C41A10">
      <w:pPr>
        <w:jc w:val="center"/>
        <w:rPr>
          <w:rFonts w:cs="Times New Roman"/>
          <w:sz w:val="22"/>
        </w:rPr>
      </w:pPr>
      <w:r w:rsidRPr="004E5955">
        <w:rPr>
          <w:rFonts w:cs="Times New Roman"/>
          <w:sz w:val="22"/>
        </w:rPr>
        <w:t xml:space="preserve">uzavretá v zmysle ustanovenia § </w:t>
      </w:r>
      <w:r>
        <w:rPr>
          <w:rFonts w:cs="Times New Roman"/>
          <w:sz w:val="22"/>
        </w:rPr>
        <w:t>588 a </w:t>
      </w:r>
      <w:proofErr w:type="spellStart"/>
      <w:r>
        <w:rPr>
          <w:rFonts w:cs="Times New Roman"/>
          <w:sz w:val="22"/>
        </w:rPr>
        <w:t>nasl</w:t>
      </w:r>
      <w:proofErr w:type="spellEnd"/>
      <w:r>
        <w:rPr>
          <w:rFonts w:cs="Times New Roman"/>
          <w:sz w:val="22"/>
        </w:rPr>
        <w:t xml:space="preserve">. zákona č. 40/1964 Zb. Občianskeho zákonníka </w:t>
      </w:r>
    </w:p>
    <w:p w:rsidR="00C41A10" w:rsidRDefault="00C41A10" w:rsidP="00C41A10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v znení neskorších predpisov</w:t>
      </w:r>
      <w:r w:rsidRPr="004E5955">
        <w:rPr>
          <w:rFonts w:cs="Times New Roman"/>
          <w:sz w:val="22"/>
        </w:rPr>
        <w:t xml:space="preserve"> </w:t>
      </w:r>
    </w:p>
    <w:p w:rsidR="00C41A10" w:rsidRDefault="00C41A10" w:rsidP="00C41A10">
      <w:pPr>
        <w:jc w:val="center"/>
        <w:rPr>
          <w:rFonts w:cs="Times New Roman"/>
          <w:sz w:val="22"/>
        </w:rPr>
      </w:pPr>
    </w:p>
    <w:p w:rsidR="00C41A10" w:rsidRDefault="00C41A10" w:rsidP="00C41A10">
      <w:pPr>
        <w:jc w:val="center"/>
        <w:rPr>
          <w:rFonts w:cs="Times New Roman"/>
          <w:sz w:val="22"/>
        </w:rPr>
      </w:pPr>
    </w:p>
    <w:p w:rsidR="00C41A10" w:rsidRPr="00C41A10" w:rsidRDefault="00C41A10" w:rsidP="00C41A10">
      <w:pPr>
        <w:jc w:val="center"/>
        <w:rPr>
          <w:rFonts w:cs="Times New Roman"/>
          <w:b/>
          <w:sz w:val="22"/>
        </w:rPr>
      </w:pPr>
      <w:r w:rsidRPr="00C41A10">
        <w:rPr>
          <w:rFonts w:cs="Times New Roman"/>
          <w:b/>
          <w:sz w:val="22"/>
        </w:rPr>
        <w:t xml:space="preserve">Z m l u v n é   s t r a n y </w:t>
      </w:r>
    </w:p>
    <w:p w:rsidR="00C41A10" w:rsidRDefault="00C41A10" w:rsidP="00C41A10">
      <w:pPr>
        <w:rPr>
          <w:szCs w:val="24"/>
        </w:rPr>
      </w:pPr>
    </w:p>
    <w:p w:rsidR="00C41A10" w:rsidRPr="00086C09" w:rsidRDefault="00C41A10" w:rsidP="00C41A10">
      <w:pPr>
        <w:spacing w:after="120"/>
        <w:rPr>
          <w:szCs w:val="24"/>
        </w:rPr>
      </w:pPr>
      <w:r>
        <w:rPr>
          <w:szCs w:val="24"/>
        </w:rPr>
        <w:t>P r e d á v a j ú c i :</w:t>
      </w:r>
    </w:p>
    <w:p w:rsidR="00C41A10" w:rsidRPr="00086C09" w:rsidRDefault="00C41A10" w:rsidP="00C41A10">
      <w:pPr>
        <w:rPr>
          <w:rStyle w:val="ra"/>
          <w:b/>
          <w:szCs w:val="24"/>
        </w:rPr>
      </w:pPr>
      <w:r w:rsidRPr="00086C09">
        <w:rPr>
          <w:b/>
          <w:szCs w:val="24"/>
        </w:rPr>
        <w:t>Mesto Pezinok</w:t>
      </w:r>
    </w:p>
    <w:p w:rsidR="00C41A10" w:rsidRPr="00086C09" w:rsidRDefault="00C41A10" w:rsidP="00C41A10">
      <w:pPr>
        <w:rPr>
          <w:szCs w:val="24"/>
        </w:rPr>
      </w:pPr>
      <w:r w:rsidRPr="00086C09">
        <w:rPr>
          <w:szCs w:val="24"/>
        </w:rPr>
        <w:t>sídlo: Radničné námestie 7, 902 14 Pezinok</w:t>
      </w:r>
    </w:p>
    <w:p w:rsidR="00C41A10" w:rsidRPr="00086C09" w:rsidRDefault="00C41A10" w:rsidP="00C41A10">
      <w:pPr>
        <w:rPr>
          <w:szCs w:val="24"/>
        </w:rPr>
      </w:pPr>
      <w:r w:rsidRPr="00086C09">
        <w:rPr>
          <w:szCs w:val="24"/>
        </w:rPr>
        <w:t>kon</w:t>
      </w:r>
      <w:r>
        <w:rPr>
          <w:szCs w:val="24"/>
        </w:rPr>
        <w:t>ajúce prostredníctvom</w:t>
      </w:r>
      <w:r w:rsidRPr="00086C09">
        <w:rPr>
          <w:szCs w:val="24"/>
        </w:rPr>
        <w:t>: Ing. arch. Igor Hianik, primátor</w:t>
      </w:r>
    </w:p>
    <w:p w:rsidR="00C41A10" w:rsidRPr="00086C09" w:rsidRDefault="00C41A10" w:rsidP="00C41A10">
      <w:pPr>
        <w:rPr>
          <w:szCs w:val="24"/>
        </w:rPr>
      </w:pPr>
      <w:r w:rsidRPr="00086C09">
        <w:rPr>
          <w:szCs w:val="24"/>
        </w:rPr>
        <w:t>IČO: 00 305 022</w:t>
      </w:r>
    </w:p>
    <w:p w:rsidR="00C41A10" w:rsidRPr="00086C09" w:rsidRDefault="00C41A10" w:rsidP="00C41A10">
      <w:pPr>
        <w:rPr>
          <w:szCs w:val="24"/>
        </w:rPr>
      </w:pPr>
      <w:r w:rsidRPr="00086C09">
        <w:rPr>
          <w:szCs w:val="24"/>
        </w:rPr>
        <w:t>DIČ: 2020662226</w:t>
      </w:r>
    </w:p>
    <w:p w:rsidR="00C41A10" w:rsidRPr="00086C09" w:rsidRDefault="00C41A10" w:rsidP="00C41A10">
      <w:pPr>
        <w:rPr>
          <w:szCs w:val="24"/>
        </w:rPr>
      </w:pPr>
      <w:r w:rsidRPr="00B82281">
        <w:rPr>
          <w:szCs w:val="24"/>
        </w:rPr>
        <w:t xml:space="preserve">Bankové spojenie: </w:t>
      </w:r>
      <w:r>
        <w:rPr>
          <w:szCs w:val="24"/>
        </w:rPr>
        <w:t xml:space="preserve">SK02 5600 0000 0066 0200 6001, Prima banka </w:t>
      </w:r>
      <w:proofErr w:type="spellStart"/>
      <w:r>
        <w:rPr>
          <w:szCs w:val="24"/>
        </w:rPr>
        <w:t>a.s</w:t>
      </w:r>
      <w:proofErr w:type="spellEnd"/>
      <w:r>
        <w:rPr>
          <w:szCs w:val="24"/>
        </w:rPr>
        <w:t>. pobočka Pezinok</w:t>
      </w:r>
      <w:r w:rsidRPr="00B82281">
        <w:rPr>
          <w:szCs w:val="24"/>
        </w:rPr>
        <w:t xml:space="preserve"> </w:t>
      </w:r>
      <w:r w:rsidRPr="00086C09">
        <w:rPr>
          <w:szCs w:val="24"/>
        </w:rPr>
        <w:t>webové sídlo: www.pezinok.sk</w:t>
      </w:r>
    </w:p>
    <w:p w:rsidR="00C41A10" w:rsidRPr="00086C09" w:rsidRDefault="00C41A10" w:rsidP="00C41A10">
      <w:pPr>
        <w:rPr>
          <w:szCs w:val="24"/>
        </w:rPr>
      </w:pPr>
      <w:r w:rsidRPr="00086C09">
        <w:rPr>
          <w:szCs w:val="24"/>
        </w:rPr>
        <w:t>(ďalej len „</w:t>
      </w:r>
      <w:r>
        <w:rPr>
          <w:i/>
          <w:szCs w:val="24"/>
        </w:rPr>
        <w:t>predávajúci</w:t>
      </w:r>
      <w:r w:rsidRPr="00086C09">
        <w:rPr>
          <w:szCs w:val="24"/>
        </w:rPr>
        <w:t>“)</w:t>
      </w:r>
    </w:p>
    <w:p w:rsidR="00C41A10" w:rsidRPr="00086C09" w:rsidRDefault="00C41A10" w:rsidP="00C41A10">
      <w:pPr>
        <w:rPr>
          <w:szCs w:val="24"/>
        </w:rPr>
      </w:pPr>
    </w:p>
    <w:p w:rsidR="00C41A10" w:rsidRPr="00086C09" w:rsidRDefault="00C41A10" w:rsidP="00C41A10">
      <w:pPr>
        <w:spacing w:after="120"/>
        <w:rPr>
          <w:szCs w:val="24"/>
        </w:rPr>
      </w:pPr>
      <w:r>
        <w:rPr>
          <w:szCs w:val="24"/>
        </w:rPr>
        <w:t>K u p u j ú c i 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Meno a priezvisko: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Rodné meno: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Dátum narodenia: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Rodné číslo: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Adresa trvalého bydliska: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Štátna príslušnosť:</w:t>
      </w:r>
    </w:p>
    <w:p w:rsidR="00C41A10" w:rsidRPr="008C2AFC" w:rsidRDefault="00C41A10" w:rsidP="00C41A10">
      <w:pPr>
        <w:rPr>
          <w:i/>
          <w:szCs w:val="24"/>
        </w:rPr>
      </w:pPr>
      <w:r w:rsidRPr="008C2AFC">
        <w:rPr>
          <w:i/>
          <w:szCs w:val="24"/>
        </w:rPr>
        <w:t xml:space="preserve">(ak je </w:t>
      </w:r>
      <w:r>
        <w:rPr>
          <w:i/>
          <w:szCs w:val="24"/>
        </w:rPr>
        <w:t xml:space="preserve">kupujúci </w:t>
      </w:r>
      <w:r w:rsidRPr="008C2AFC">
        <w:rPr>
          <w:i/>
          <w:szCs w:val="24"/>
        </w:rPr>
        <w:t>fyzická osoba)</w:t>
      </w:r>
    </w:p>
    <w:p w:rsidR="00C41A10" w:rsidRDefault="00C41A10" w:rsidP="00C41A10">
      <w:pPr>
        <w:rPr>
          <w:i/>
          <w:szCs w:val="24"/>
        </w:rPr>
      </w:pPr>
    </w:p>
    <w:p w:rsidR="00C41A10" w:rsidRPr="008C2AFC" w:rsidRDefault="00C41A10" w:rsidP="00C41A10">
      <w:pPr>
        <w:rPr>
          <w:i/>
          <w:szCs w:val="24"/>
        </w:rPr>
      </w:pPr>
      <w:r w:rsidRPr="008C2AFC">
        <w:rPr>
          <w:i/>
          <w:szCs w:val="24"/>
        </w:rPr>
        <w:t>aleb</w:t>
      </w:r>
      <w:r>
        <w:rPr>
          <w:i/>
          <w:szCs w:val="24"/>
        </w:rPr>
        <w:t>o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Obchodné meno: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Sídlo: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Štatutárny zástupca: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IČO: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DIČ: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>Zápis v OR:</w:t>
      </w:r>
    </w:p>
    <w:p w:rsidR="00C41A10" w:rsidRPr="008C2AFC" w:rsidRDefault="00C41A10" w:rsidP="00C41A10">
      <w:pPr>
        <w:rPr>
          <w:i/>
          <w:szCs w:val="24"/>
        </w:rPr>
      </w:pPr>
      <w:r w:rsidRPr="008C2AFC">
        <w:rPr>
          <w:i/>
          <w:szCs w:val="24"/>
        </w:rPr>
        <w:t xml:space="preserve">(ak je </w:t>
      </w:r>
      <w:r>
        <w:rPr>
          <w:i/>
          <w:szCs w:val="24"/>
        </w:rPr>
        <w:t>kupujúcim</w:t>
      </w:r>
      <w:r w:rsidRPr="008C2AFC">
        <w:rPr>
          <w:i/>
          <w:szCs w:val="24"/>
        </w:rPr>
        <w:t xml:space="preserve"> právnická osoba)</w:t>
      </w:r>
    </w:p>
    <w:p w:rsidR="00C41A10" w:rsidRDefault="00C41A10" w:rsidP="00C41A10">
      <w:pPr>
        <w:rPr>
          <w:szCs w:val="24"/>
        </w:rPr>
      </w:pPr>
      <w:r>
        <w:rPr>
          <w:szCs w:val="24"/>
        </w:rPr>
        <w:t xml:space="preserve"> (predávajúci a kupujúci spoločne ďalej aj ako </w:t>
      </w:r>
      <w:r w:rsidRPr="00B82281">
        <w:rPr>
          <w:i/>
          <w:szCs w:val="24"/>
        </w:rPr>
        <w:t>„zmluvné strany“)</w:t>
      </w:r>
    </w:p>
    <w:p w:rsidR="00C41A10" w:rsidRDefault="00C41A10" w:rsidP="00C41A10">
      <w:pPr>
        <w:rPr>
          <w:szCs w:val="24"/>
        </w:rPr>
      </w:pPr>
    </w:p>
    <w:p w:rsidR="00C41A10" w:rsidRPr="00086C09" w:rsidRDefault="00C41A10" w:rsidP="00C41A10">
      <w:pPr>
        <w:rPr>
          <w:szCs w:val="24"/>
        </w:rPr>
      </w:pPr>
    </w:p>
    <w:p w:rsidR="00C41A10" w:rsidRPr="00086C09" w:rsidRDefault="00C41A10" w:rsidP="00C41A10">
      <w:pPr>
        <w:pStyle w:val="Zarkazkladnhotex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 w:val="0"/>
          <w:sz w:val="24"/>
          <w:szCs w:val="24"/>
        </w:rPr>
      </w:pPr>
      <w:r w:rsidRPr="00086C09">
        <w:rPr>
          <w:b w:val="0"/>
          <w:sz w:val="24"/>
          <w:szCs w:val="24"/>
        </w:rPr>
        <w:t xml:space="preserve">uzatvárajú v zmysle ustanovení § </w:t>
      </w:r>
      <w:r>
        <w:rPr>
          <w:b w:val="0"/>
          <w:sz w:val="24"/>
          <w:szCs w:val="24"/>
        </w:rPr>
        <w:t>588</w:t>
      </w:r>
      <w:r w:rsidRPr="00086C09">
        <w:rPr>
          <w:b w:val="0"/>
          <w:sz w:val="24"/>
          <w:szCs w:val="24"/>
        </w:rPr>
        <w:t xml:space="preserve"> a </w:t>
      </w:r>
      <w:proofErr w:type="spellStart"/>
      <w:r w:rsidRPr="00086C09">
        <w:rPr>
          <w:b w:val="0"/>
          <w:sz w:val="24"/>
          <w:szCs w:val="24"/>
        </w:rPr>
        <w:t>nasl</w:t>
      </w:r>
      <w:proofErr w:type="spellEnd"/>
      <w:r w:rsidRPr="00086C09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zákona č. 40/1964 Zb. Občianskeho  zákonníka v znení neskorších predpisov (ďalej len „Občiansky zákonník“) </w:t>
      </w:r>
      <w:r w:rsidRPr="00086C09">
        <w:rPr>
          <w:b w:val="0"/>
          <w:sz w:val="24"/>
          <w:szCs w:val="24"/>
        </w:rPr>
        <w:t xml:space="preserve">túto </w:t>
      </w:r>
      <w:r>
        <w:rPr>
          <w:b w:val="0"/>
          <w:sz w:val="24"/>
          <w:szCs w:val="24"/>
        </w:rPr>
        <w:t>kúpnu zmluvu o prevode vlastníckeho práva k nehnuteľnosti (ďalej len „zmluva“</w:t>
      </w:r>
      <w:r w:rsidRPr="00086C09">
        <w:rPr>
          <w:b w:val="0"/>
          <w:sz w:val="24"/>
          <w:szCs w:val="24"/>
        </w:rPr>
        <w:t>) za nasledujúcich podmienok:</w:t>
      </w:r>
    </w:p>
    <w:p w:rsidR="00C41A10" w:rsidRPr="00086C09" w:rsidRDefault="00C41A10" w:rsidP="00C41A10">
      <w:pPr>
        <w:rPr>
          <w:szCs w:val="24"/>
        </w:rPr>
      </w:pPr>
    </w:p>
    <w:p w:rsidR="00C41A10" w:rsidRDefault="00C41A10" w:rsidP="00C41A10">
      <w:pPr>
        <w:rPr>
          <w:szCs w:val="24"/>
        </w:rPr>
      </w:pPr>
    </w:p>
    <w:p w:rsidR="002C0269" w:rsidRDefault="002C0269" w:rsidP="00C41A10">
      <w:pPr>
        <w:rPr>
          <w:szCs w:val="24"/>
        </w:rPr>
      </w:pPr>
    </w:p>
    <w:p w:rsidR="002C0269" w:rsidRPr="00086C09" w:rsidRDefault="002C0269" w:rsidP="00C41A10">
      <w:pPr>
        <w:rPr>
          <w:szCs w:val="24"/>
        </w:rPr>
      </w:pPr>
    </w:p>
    <w:p w:rsidR="00C41A10" w:rsidRDefault="00C41A10" w:rsidP="00C41A1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Článok I. </w:t>
      </w:r>
    </w:p>
    <w:p w:rsidR="00C41A10" w:rsidRDefault="00C41A10" w:rsidP="00C41A10">
      <w:pPr>
        <w:jc w:val="center"/>
        <w:rPr>
          <w:b/>
          <w:szCs w:val="24"/>
        </w:rPr>
      </w:pPr>
      <w:r>
        <w:rPr>
          <w:b/>
          <w:szCs w:val="24"/>
        </w:rPr>
        <w:t>Úvodné ustanovenie</w:t>
      </w:r>
    </w:p>
    <w:p w:rsidR="00C41A10" w:rsidRDefault="00C41A10" w:rsidP="00C41A10">
      <w:pPr>
        <w:jc w:val="center"/>
        <w:rPr>
          <w:b/>
          <w:szCs w:val="24"/>
        </w:rPr>
      </w:pPr>
    </w:p>
    <w:p w:rsidR="00C41A10" w:rsidRDefault="00C41A10" w:rsidP="00C41A10">
      <w:pPr>
        <w:pStyle w:val="Odsekzoznamu"/>
        <w:numPr>
          <w:ilvl w:val="1"/>
          <w:numId w:val="1"/>
        </w:numPr>
        <w:spacing w:after="120"/>
        <w:rPr>
          <w:szCs w:val="24"/>
        </w:rPr>
      </w:pPr>
      <w:r w:rsidRPr="003A72F4">
        <w:rPr>
          <w:szCs w:val="24"/>
        </w:rPr>
        <w:t xml:space="preserve">Predávajúci je vlastníkom nehnuteľnosti zapísanej na LV č. 7580 vedenom Okresným úradom Pezinok, katastrálnym odborom, pre </w:t>
      </w:r>
      <w:proofErr w:type="spellStart"/>
      <w:r w:rsidRPr="003A72F4">
        <w:rPr>
          <w:szCs w:val="24"/>
        </w:rPr>
        <w:t>k.ú</w:t>
      </w:r>
      <w:proofErr w:type="spellEnd"/>
      <w:r w:rsidRPr="003A72F4">
        <w:rPr>
          <w:szCs w:val="24"/>
        </w:rPr>
        <w:t xml:space="preserve">. Pezinok, obec: PEZINOK, okres Pezinok, lokalita: rekreačná oblasť </w:t>
      </w:r>
      <w:proofErr w:type="spellStart"/>
      <w:r w:rsidRPr="003A72F4">
        <w:rPr>
          <w:szCs w:val="24"/>
        </w:rPr>
        <w:t>Leitne</w:t>
      </w:r>
      <w:proofErr w:type="spellEnd"/>
      <w:r w:rsidRPr="003A72F4">
        <w:rPr>
          <w:szCs w:val="24"/>
        </w:rPr>
        <w:t xml:space="preserve">, a to pozemku registra „C KN“ </w:t>
      </w:r>
      <w:proofErr w:type="spellStart"/>
      <w:r w:rsidRPr="003A72F4">
        <w:rPr>
          <w:szCs w:val="24"/>
        </w:rPr>
        <w:t>parc</w:t>
      </w:r>
      <w:proofErr w:type="spellEnd"/>
      <w:r w:rsidRPr="003A72F4">
        <w:rPr>
          <w:szCs w:val="24"/>
        </w:rPr>
        <w:t>. č. 6171 o výmere 516 m2, druh pozemku: záhrada, o veľkosti spoluvlastníckeho podielu 1/1 k celku.</w:t>
      </w:r>
    </w:p>
    <w:p w:rsidR="00C41A10" w:rsidRPr="003A72F4" w:rsidRDefault="00C41A10" w:rsidP="00C41A10">
      <w:pPr>
        <w:pStyle w:val="Odsekzoznamu"/>
        <w:spacing w:after="120"/>
        <w:ind w:left="360"/>
        <w:rPr>
          <w:szCs w:val="24"/>
        </w:rPr>
      </w:pPr>
    </w:p>
    <w:p w:rsidR="00C41A10" w:rsidRPr="003A72F4" w:rsidRDefault="00C41A10" w:rsidP="00C41A10">
      <w:pPr>
        <w:pStyle w:val="Odsekzoznamu"/>
        <w:numPr>
          <w:ilvl w:val="1"/>
          <w:numId w:val="1"/>
        </w:numPr>
        <w:spacing w:after="120"/>
        <w:rPr>
          <w:szCs w:val="24"/>
        </w:rPr>
      </w:pPr>
      <w:r w:rsidRPr="003A72F4">
        <w:rPr>
          <w:szCs w:val="24"/>
        </w:rPr>
        <w:t xml:space="preserve">Mestské zastupiteľstvo v Pezinku na svojom riadnom zasadnutí dňa 15.12.2021 uznesením </w:t>
      </w:r>
      <w:proofErr w:type="spellStart"/>
      <w:r w:rsidRPr="003A72F4">
        <w:rPr>
          <w:szCs w:val="24"/>
        </w:rPr>
        <w:t>MsZ</w:t>
      </w:r>
      <w:proofErr w:type="spellEnd"/>
      <w:r w:rsidRPr="003A72F4">
        <w:rPr>
          <w:szCs w:val="24"/>
        </w:rPr>
        <w:t xml:space="preserve"> č. 1-258/2021, schválilo spôsob prevod pozemku, ktorý je predmetom tejto zmluvy z predávajúceho na kupujúceho formou obchodnej verejnej súťaže  a následne schválilo podmienky obchodnej verejnej súťaže zahrnuté do tejto zmluvy, pričom prevod majetku Mesta Pezinok sa realizuje v zmysle ustanovenia § 9 ods. 2 písm. a) v spojení s § 9a ods. 1 písm. a)  zákona SNR č. 138/1991 Zb. o majetku obcí  v znení neskorších predpisov (ďalej len „zákon o majetku obcí“)..</w:t>
      </w:r>
    </w:p>
    <w:p w:rsidR="00C41A10" w:rsidRDefault="00C41A10" w:rsidP="00C41A10">
      <w:pPr>
        <w:rPr>
          <w:szCs w:val="24"/>
        </w:rPr>
      </w:pPr>
    </w:p>
    <w:p w:rsidR="00C41A10" w:rsidRDefault="00C41A10" w:rsidP="00C41A10">
      <w:pPr>
        <w:jc w:val="center"/>
        <w:rPr>
          <w:b/>
          <w:szCs w:val="24"/>
        </w:rPr>
      </w:pPr>
      <w:r>
        <w:rPr>
          <w:b/>
          <w:szCs w:val="24"/>
        </w:rPr>
        <w:t>Článok II.</w:t>
      </w:r>
    </w:p>
    <w:p w:rsidR="00C41A10" w:rsidRDefault="00C41A10" w:rsidP="00C41A10">
      <w:pPr>
        <w:jc w:val="center"/>
        <w:rPr>
          <w:b/>
          <w:szCs w:val="24"/>
        </w:rPr>
      </w:pPr>
      <w:r>
        <w:rPr>
          <w:b/>
          <w:szCs w:val="24"/>
        </w:rPr>
        <w:t>Predmet kúpnej zmluvy</w:t>
      </w:r>
    </w:p>
    <w:p w:rsidR="00C41A10" w:rsidRDefault="00C41A10" w:rsidP="00C41A10">
      <w:pPr>
        <w:pStyle w:val="Odsekzoznamu"/>
        <w:spacing w:after="120"/>
        <w:ind w:left="360"/>
        <w:rPr>
          <w:b/>
          <w:szCs w:val="24"/>
        </w:rPr>
      </w:pPr>
    </w:p>
    <w:p w:rsidR="00C41A10" w:rsidRDefault="00C41A10" w:rsidP="00C41A10">
      <w:pPr>
        <w:pStyle w:val="Odsekzoznamu"/>
        <w:numPr>
          <w:ilvl w:val="1"/>
          <w:numId w:val="2"/>
        </w:numPr>
        <w:spacing w:after="120"/>
        <w:rPr>
          <w:szCs w:val="24"/>
        </w:rPr>
      </w:pPr>
      <w:r w:rsidRPr="003A72F4">
        <w:rPr>
          <w:szCs w:val="24"/>
        </w:rPr>
        <w:t xml:space="preserve">Predmetom kúpnej zmluvy je odplatný prevod vlastníckeho práva k pozemku registra „C KN“ </w:t>
      </w:r>
      <w:proofErr w:type="spellStart"/>
      <w:r w:rsidRPr="003A72F4">
        <w:rPr>
          <w:szCs w:val="24"/>
        </w:rPr>
        <w:t>parc</w:t>
      </w:r>
      <w:proofErr w:type="spellEnd"/>
      <w:r w:rsidRPr="003A72F4">
        <w:rPr>
          <w:szCs w:val="24"/>
        </w:rPr>
        <w:t>. č. 6171 o výmere 516 m2, druh pozemku: záhrada, nachádzajúceho sa v </w:t>
      </w:r>
      <w:proofErr w:type="spellStart"/>
      <w:r w:rsidRPr="003A72F4">
        <w:rPr>
          <w:szCs w:val="24"/>
        </w:rPr>
        <w:t>k.ú</w:t>
      </w:r>
      <w:proofErr w:type="spellEnd"/>
      <w:r w:rsidRPr="003A72F4">
        <w:rPr>
          <w:szCs w:val="24"/>
        </w:rPr>
        <w:t xml:space="preserve">. Pezinok, obec: PEZINOK, okres: Pezinok, lokalita: rekreačná oblasť </w:t>
      </w:r>
      <w:proofErr w:type="spellStart"/>
      <w:r w:rsidRPr="003A72F4">
        <w:rPr>
          <w:szCs w:val="24"/>
        </w:rPr>
        <w:t>Leitne</w:t>
      </w:r>
      <w:proofErr w:type="spellEnd"/>
      <w:r w:rsidRPr="003A72F4">
        <w:rPr>
          <w:szCs w:val="24"/>
        </w:rPr>
        <w:t>, zapísaného na LV č. 7580 o veľkosti spoluvlastníckeho podielu 1/1 k celku (ďalej len „predmet kúpnej zmluvy“).</w:t>
      </w:r>
    </w:p>
    <w:p w:rsidR="00C41A10" w:rsidRPr="003A72F4" w:rsidRDefault="00C41A10" w:rsidP="00C41A10">
      <w:pPr>
        <w:pStyle w:val="Odsekzoznamu"/>
        <w:spacing w:after="120"/>
        <w:ind w:left="360"/>
        <w:rPr>
          <w:szCs w:val="24"/>
        </w:rPr>
      </w:pPr>
    </w:p>
    <w:p w:rsidR="00C41A10" w:rsidRPr="003A72F4" w:rsidRDefault="00C41A10" w:rsidP="00C41A10">
      <w:pPr>
        <w:pStyle w:val="Odsekzoznamu"/>
        <w:numPr>
          <w:ilvl w:val="1"/>
          <w:numId w:val="3"/>
        </w:numPr>
        <w:spacing w:after="120"/>
        <w:rPr>
          <w:szCs w:val="24"/>
        </w:rPr>
      </w:pPr>
      <w:r w:rsidRPr="003A72F4">
        <w:rPr>
          <w:szCs w:val="24"/>
        </w:rPr>
        <w:t xml:space="preserve">Predávajúci na základe tejto zmluvy odplatne prevádza na kupujúceho a kupujúci nadobúda vlastnícke právo k nehnuteľnosti špecifikovanej v bode </w:t>
      </w:r>
      <w:r>
        <w:rPr>
          <w:szCs w:val="24"/>
        </w:rPr>
        <w:t>2</w:t>
      </w:r>
      <w:r w:rsidRPr="003A72F4">
        <w:rPr>
          <w:szCs w:val="24"/>
        </w:rPr>
        <w:t>.1. tejto zmluvy do svojho výlučného vlastníctva o veľkosti spoluvlastníckeho podielu 1/1 k celku za kúpnu cenu a platobných podmienok uvedených v Článku I</w:t>
      </w:r>
      <w:r>
        <w:rPr>
          <w:szCs w:val="24"/>
        </w:rPr>
        <w:t>II</w:t>
      </w:r>
      <w:r w:rsidRPr="003A72F4">
        <w:rPr>
          <w:szCs w:val="24"/>
        </w:rPr>
        <w:t xml:space="preserve">. </w:t>
      </w:r>
      <w:r>
        <w:rPr>
          <w:szCs w:val="24"/>
        </w:rPr>
        <w:t xml:space="preserve">tejto </w:t>
      </w:r>
      <w:r w:rsidRPr="003A72F4">
        <w:rPr>
          <w:szCs w:val="24"/>
        </w:rPr>
        <w:t xml:space="preserve">zmluvy.                                            </w:t>
      </w:r>
    </w:p>
    <w:p w:rsidR="00C41A10" w:rsidRDefault="00C41A10" w:rsidP="00C41A10">
      <w:pPr>
        <w:spacing w:after="120"/>
        <w:jc w:val="center"/>
        <w:rPr>
          <w:b/>
          <w:szCs w:val="24"/>
        </w:rPr>
      </w:pPr>
    </w:p>
    <w:p w:rsidR="00C41A10" w:rsidRDefault="00C41A10" w:rsidP="00C41A10">
      <w:pPr>
        <w:jc w:val="center"/>
        <w:rPr>
          <w:b/>
          <w:szCs w:val="24"/>
        </w:rPr>
      </w:pPr>
      <w:r>
        <w:rPr>
          <w:b/>
          <w:szCs w:val="24"/>
        </w:rPr>
        <w:t>Článok III.</w:t>
      </w:r>
    </w:p>
    <w:p w:rsidR="00C41A10" w:rsidRDefault="00C41A10" w:rsidP="00C41A10">
      <w:pPr>
        <w:jc w:val="center"/>
        <w:rPr>
          <w:b/>
          <w:szCs w:val="24"/>
        </w:rPr>
      </w:pPr>
      <w:r>
        <w:rPr>
          <w:b/>
          <w:szCs w:val="24"/>
        </w:rPr>
        <w:t>Kúpna cena a platobné podmienky</w:t>
      </w:r>
    </w:p>
    <w:p w:rsidR="00C41A10" w:rsidRDefault="00C41A10" w:rsidP="00C41A10">
      <w:pPr>
        <w:pStyle w:val="Odsekzoznamu"/>
        <w:spacing w:after="120"/>
        <w:ind w:left="360"/>
        <w:rPr>
          <w:b/>
          <w:szCs w:val="24"/>
        </w:rPr>
      </w:pPr>
    </w:p>
    <w:p w:rsidR="00C41A10" w:rsidRDefault="00C41A10" w:rsidP="00C41A10">
      <w:pPr>
        <w:pStyle w:val="Odsekzoznamu"/>
        <w:numPr>
          <w:ilvl w:val="1"/>
          <w:numId w:val="4"/>
        </w:numPr>
        <w:spacing w:after="120"/>
        <w:rPr>
          <w:szCs w:val="24"/>
        </w:rPr>
      </w:pPr>
      <w:r w:rsidRPr="000308A7">
        <w:rPr>
          <w:szCs w:val="24"/>
        </w:rPr>
        <w:t xml:space="preserve">Kúpna cena predmetu prevodu bola zmluvnými stranami dohodnutá vo výške </w:t>
      </w:r>
      <w:r w:rsidRPr="000308A7">
        <w:rPr>
          <w:b/>
          <w:szCs w:val="24"/>
        </w:rPr>
        <w:t xml:space="preserve">............ €              </w:t>
      </w:r>
      <w:r w:rsidRPr="000308A7">
        <w:rPr>
          <w:szCs w:val="24"/>
        </w:rPr>
        <w:t>(slovom: ........................................ eur).</w:t>
      </w:r>
    </w:p>
    <w:p w:rsidR="00C41A10" w:rsidRPr="000308A7" w:rsidRDefault="00C41A10" w:rsidP="00C41A10">
      <w:pPr>
        <w:pStyle w:val="Odsekzoznamu"/>
        <w:spacing w:after="120"/>
        <w:ind w:left="360"/>
        <w:rPr>
          <w:szCs w:val="24"/>
        </w:rPr>
      </w:pPr>
    </w:p>
    <w:p w:rsidR="00C41A10" w:rsidRPr="000308A7" w:rsidRDefault="00C41A10" w:rsidP="00C41A10">
      <w:pPr>
        <w:pStyle w:val="Odsekzoznamu"/>
        <w:numPr>
          <w:ilvl w:val="1"/>
          <w:numId w:val="4"/>
        </w:numPr>
        <w:spacing w:after="120"/>
        <w:rPr>
          <w:szCs w:val="24"/>
        </w:rPr>
      </w:pPr>
      <w:r w:rsidRPr="000308A7">
        <w:rPr>
          <w:szCs w:val="24"/>
        </w:rPr>
        <w:t xml:space="preserve">Kupujúci dohodnutú kúpnu cenu uvedenú v bode </w:t>
      </w:r>
      <w:r>
        <w:rPr>
          <w:szCs w:val="24"/>
        </w:rPr>
        <w:t>3</w:t>
      </w:r>
      <w:r w:rsidRPr="000308A7">
        <w:rPr>
          <w:szCs w:val="24"/>
        </w:rPr>
        <w:t xml:space="preserve">.1 zmluvy uhradí predávajúcemu do 10 dní odo dňa účinnosti tejto zmluvy bezhotovostným prevodom finančných prostriedkov na účet predávajúceho uvedený v záhlaví tejto zmluvy, a to pred podaním návrhu na vklad vlastníckeho práva do katastra nehnuteľností. </w:t>
      </w:r>
    </w:p>
    <w:p w:rsidR="00C41A10" w:rsidRDefault="00C41A10" w:rsidP="00C41A10">
      <w:pPr>
        <w:numPr>
          <w:ilvl w:val="1"/>
          <w:numId w:val="4"/>
        </w:numPr>
        <w:spacing w:after="120"/>
        <w:ind w:hanging="502"/>
        <w:rPr>
          <w:szCs w:val="24"/>
        </w:rPr>
      </w:pPr>
      <w:r>
        <w:rPr>
          <w:szCs w:val="24"/>
        </w:rPr>
        <w:t>Pre prípad nedodržania termínu splatnosti kúpnej ceny podľa ustanovenia bodu 3.2. zmluvy, si zmluvné strany dohodli zmluvnú pokutu vo výške 0,05 % z dlžnej sumy za každý deň omeškania až do jej úplného splatenia. Ak kupujúci bude v omeškaní so zaplatením kúpnej ceny po dobu dlhšiu ako tri mesiace od jej splatnosti, je predávajúci oprávnený od zmluvy odstúpiť, čím sa kúpna zmluva zrušuje od začiatku.</w:t>
      </w:r>
    </w:p>
    <w:p w:rsidR="00C41A10" w:rsidRDefault="00C41A10" w:rsidP="00C41A10">
      <w:pPr>
        <w:jc w:val="center"/>
        <w:rPr>
          <w:b/>
          <w:szCs w:val="24"/>
        </w:rPr>
      </w:pPr>
    </w:p>
    <w:p w:rsidR="002C0269" w:rsidRDefault="002C0269" w:rsidP="00C41A10">
      <w:pPr>
        <w:jc w:val="center"/>
        <w:rPr>
          <w:b/>
          <w:szCs w:val="24"/>
        </w:rPr>
      </w:pPr>
    </w:p>
    <w:p w:rsidR="002C0269" w:rsidRDefault="002C0269" w:rsidP="00C41A10">
      <w:pPr>
        <w:jc w:val="center"/>
        <w:rPr>
          <w:b/>
          <w:szCs w:val="24"/>
        </w:rPr>
      </w:pPr>
      <w:bookmarkStart w:id="0" w:name="_GoBack"/>
      <w:bookmarkEnd w:id="0"/>
    </w:p>
    <w:p w:rsidR="00C41A10" w:rsidRDefault="00C41A10" w:rsidP="00C41A10">
      <w:pPr>
        <w:ind w:left="360"/>
        <w:jc w:val="center"/>
        <w:rPr>
          <w:b/>
          <w:szCs w:val="24"/>
        </w:rPr>
      </w:pPr>
      <w:r>
        <w:rPr>
          <w:b/>
          <w:szCs w:val="24"/>
        </w:rPr>
        <w:lastRenderedPageBreak/>
        <w:t>Článok IV.</w:t>
      </w:r>
    </w:p>
    <w:p w:rsidR="00C41A10" w:rsidRDefault="00C41A10" w:rsidP="00C41A10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Záverečné ustanovenia</w:t>
      </w:r>
    </w:p>
    <w:p w:rsidR="00C41A10" w:rsidRDefault="00C41A10" w:rsidP="00C41A10">
      <w:pPr>
        <w:pStyle w:val="Odsekzoznamu"/>
        <w:numPr>
          <w:ilvl w:val="1"/>
          <w:numId w:val="5"/>
        </w:numPr>
        <w:spacing w:after="120"/>
        <w:rPr>
          <w:szCs w:val="24"/>
        </w:rPr>
      </w:pPr>
      <w:r w:rsidRPr="000308A7">
        <w:rPr>
          <w:szCs w:val="24"/>
        </w:rPr>
        <w:t xml:space="preserve">Kupujúci prehlasuje, že sa oboznámil so stavom prevádzanej nehnuteľnosti na mieste samom  a nemá v tejto súvislosti žiadne pripomienky. </w:t>
      </w:r>
    </w:p>
    <w:p w:rsidR="00C41A10" w:rsidRPr="000308A7" w:rsidRDefault="00C41A10" w:rsidP="00C41A10">
      <w:pPr>
        <w:pStyle w:val="Odsekzoznamu"/>
        <w:spacing w:after="120"/>
        <w:ind w:left="717"/>
        <w:rPr>
          <w:szCs w:val="24"/>
        </w:rPr>
      </w:pPr>
    </w:p>
    <w:p w:rsidR="00C41A10" w:rsidRDefault="00C41A10" w:rsidP="00C41A10">
      <w:pPr>
        <w:pStyle w:val="Odsekzoznamu"/>
        <w:numPr>
          <w:ilvl w:val="1"/>
          <w:numId w:val="6"/>
        </w:numPr>
        <w:spacing w:after="120"/>
        <w:rPr>
          <w:szCs w:val="24"/>
        </w:rPr>
      </w:pPr>
      <w:r w:rsidRPr="000308A7">
        <w:rPr>
          <w:szCs w:val="24"/>
        </w:rPr>
        <w:t>Akékoľvek zmeny a doplnenia tejto zmluvy je možné robiť len očíslovanými písomnými dodatkami k zmluve podpísanými obidvoma zmluvnými stranami.</w:t>
      </w:r>
    </w:p>
    <w:p w:rsidR="00C41A10" w:rsidRPr="000308A7" w:rsidRDefault="00C41A10" w:rsidP="00C41A10">
      <w:pPr>
        <w:pStyle w:val="Odsekzoznamu"/>
        <w:spacing w:after="120"/>
        <w:ind w:left="717"/>
        <w:rPr>
          <w:szCs w:val="24"/>
        </w:rPr>
      </w:pPr>
    </w:p>
    <w:p w:rsidR="00C41A10" w:rsidRDefault="00C41A10" w:rsidP="00C41A10">
      <w:pPr>
        <w:pStyle w:val="Odsekzoznamu"/>
        <w:numPr>
          <w:ilvl w:val="1"/>
          <w:numId w:val="6"/>
        </w:numPr>
        <w:spacing w:after="120"/>
        <w:rPr>
          <w:szCs w:val="24"/>
        </w:rPr>
      </w:pPr>
      <w:r w:rsidRPr="000308A7">
        <w:rPr>
          <w:szCs w:val="24"/>
        </w:rPr>
        <w:t xml:space="preserve">Zmluva nadobúda platnosť dňom jej podpísania obidvoma zmluvnými stranami a účinnosť v zmysle </w:t>
      </w:r>
      <w:proofErr w:type="spellStart"/>
      <w:r w:rsidRPr="000308A7">
        <w:rPr>
          <w:szCs w:val="24"/>
        </w:rPr>
        <w:t>ust</w:t>
      </w:r>
      <w:proofErr w:type="spellEnd"/>
      <w:r w:rsidRPr="000308A7">
        <w:rPr>
          <w:szCs w:val="24"/>
        </w:rPr>
        <w:t>. § 47a ods. 1 Občianskeho zákonníka a </w:t>
      </w:r>
      <w:proofErr w:type="spellStart"/>
      <w:r w:rsidRPr="000308A7">
        <w:rPr>
          <w:szCs w:val="24"/>
        </w:rPr>
        <w:t>ust</w:t>
      </w:r>
      <w:proofErr w:type="spellEnd"/>
      <w:r w:rsidRPr="000308A7">
        <w:rPr>
          <w:szCs w:val="24"/>
        </w:rPr>
        <w:t xml:space="preserve">. § 5a  zákona č. 211/2000 Z. z. o slobodnom prístupe k informáciám a o zmene a doplnení niektorých zákonov dňom nasledujúcim po dni jej zverejnenia v Centrálnom registri zmlúv. </w:t>
      </w:r>
      <w:proofErr w:type="spellStart"/>
      <w:r w:rsidRPr="000308A7">
        <w:rPr>
          <w:szCs w:val="24"/>
        </w:rPr>
        <w:t>Vecno</w:t>
      </w:r>
      <w:proofErr w:type="spellEnd"/>
      <w:r w:rsidRPr="000308A7">
        <w:rPr>
          <w:szCs w:val="24"/>
        </w:rPr>
        <w:t xml:space="preserve"> – právne účinky prevodu nastanú na základe právoplatného rozhodnutia Okresného úradu  Pezinok, katastrálny odbor, o povolení vkladu vlastníckeho práva do katastra nehnuteľností v zmysle </w:t>
      </w:r>
      <w:proofErr w:type="spellStart"/>
      <w:r w:rsidRPr="000308A7">
        <w:rPr>
          <w:szCs w:val="24"/>
        </w:rPr>
        <w:t>ust</w:t>
      </w:r>
      <w:proofErr w:type="spellEnd"/>
      <w:r w:rsidRPr="000308A7">
        <w:rPr>
          <w:szCs w:val="24"/>
        </w:rPr>
        <w:t xml:space="preserve">. § 28 zákona č. 162/1995 Z. z. o katastri nehnuteľností a o zápise vlastníckych a iných práv k nehnuteľnostiam v znení neskorších predpisov. </w:t>
      </w:r>
    </w:p>
    <w:p w:rsidR="00C41A10" w:rsidRPr="000308A7" w:rsidRDefault="00C41A10" w:rsidP="00C41A10">
      <w:pPr>
        <w:pStyle w:val="Odsekzoznamu"/>
        <w:rPr>
          <w:szCs w:val="24"/>
        </w:rPr>
      </w:pPr>
    </w:p>
    <w:p w:rsidR="00C41A10" w:rsidRPr="000308A7" w:rsidRDefault="00C41A10" w:rsidP="00C41A10">
      <w:pPr>
        <w:pStyle w:val="Odsekzoznamu"/>
        <w:numPr>
          <w:ilvl w:val="1"/>
          <w:numId w:val="6"/>
        </w:numPr>
        <w:spacing w:after="120"/>
        <w:rPr>
          <w:szCs w:val="24"/>
        </w:rPr>
      </w:pPr>
      <w:r>
        <w:rPr>
          <w:szCs w:val="24"/>
        </w:rPr>
        <w:t xml:space="preserve"> </w:t>
      </w:r>
      <w:r w:rsidRPr="000308A7">
        <w:rPr>
          <w:szCs w:val="24"/>
        </w:rPr>
        <w:t xml:space="preserve">Zmluvné strany sa dohodli, že návrh na vklad vlastníckeho práva do katastra nehnuteľností v zmysle tejto zmluvy podá predávajúci, a to až po úplnom uhradení kúpnej ceny uvedenej v bode 3.1. tejto zmluvy kupujúcim s tým, že náklady na správny poplatok spojený s podaním návrhu na vklad vlastníckeho práva do katastra nehnuteľností znáša kupujúci. </w:t>
      </w:r>
    </w:p>
    <w:p w:rsidR="00C41A10" w:rsidRDefault="00C41A10" w:rsidP="00C41A10">
      <w:pPr>
        <w:numPr>
          <w:ilvl w:val="1"/>
          <w:numId w:val="6"/>
        </w:numPr>
        <w:spacing w:after="120"/>
        <w:ind w:left="426" w:hanging="568"/>
        <w:rPr>
          <w:szCs w:val="24"/>
        </w:rPr>
      </w:pPr>
      <w:r>
        <w:rPr>
          <w:szCs w:val="24"/>
        </w:rPr>
        <w:t xml:space="preserve">Zmluvné strany vyhlasujú, že sú spôsobilí na právne úkony, že svoje zmluvné prejavy urobili na základe ich pravej vôle, slobodne a vážne, určite a zrozumiteľne. Zmluva nebola uzatvorená v tiesni, alebo za nápadne nevýhodných podmienok a ich zmluvná voľnosť nebola obmedzená. </w:t>
      </w:r>
    </w:p>
    <w:p w:rsidR="00C41A10" w:rsidRDefault="00C41A10" w:rsidP="00C41A10">
      <w:pPr>
        <w:numPr>
          <w:ilvl w:val="1"/>
          <w:numId w:val="6"/>
        </w:numPr>
        <w:spacing w:after="120"/>
        <w:ind w:left="426" w:hanging="568"/>
        <w:rPr>
          <w:szCs w:val="24"/>
        </w:rPr>
      </w:pPr>
      <w:r>
        <w:rPr>
          <w:szCs w:val="24"/>
        </w:rPr>
        <w:t xml:space="preserve">Zmluvné strany tiež vyhlasujú, že sa podrobne oboznámili s celým obsahom tejto zmluvy, že mu rozumejú a nemajú k nemu výhrady, pripomienky alebo návrhy na doplnenie a na znak súhlasu s jej obsahom ju vlastnoručne podpisujú. </w:t>
      </w:r>
    </w:p>
    <w:p w:rsidR="00C41A10" w:rsidRDefault="00C41A10" w:rsidP="00C41A10">
      <w:pPr>
        <w:numPr>
          <w:ilvl w:val="1"/>
          <w:numId w:val="6"/>
        </w:numPr>
        <w:spacing w:after="120"/>
        <w:ind w:left="426" w:hanging="568"/>
        <w:rPr>
          <w:szCs w:val="24"/>
        </w:rPr>
      </w:pPr>
      <w:r>
        <w:rPr>
          <w:szCs w:val="24"/>
        </w:rPr>
        <w:t xml:space="preserve">Zmluva sa vyhotovuje v piatich vyhotoveniach rovnakej platnosti a záväznosti, z čoho sú dve určené pre Okresný úrad Pezinok, katastrálny odbor, jedna pre kupujúceho a dve pre predávajúceho. </w:t>
      </w:r>
    </w:p>
    <w:p w:rsidR="00C41A10" w:rsidRDefault="00C41A10" w:rsidP="00C41A10">
      <w:pPr>
        <w:ind w:left="426"/>
        <w:rPr>
          <w:szCs w:val="24"/>
        </w:rPr>
      </w:pPr>
    </w:p>
    <w:p w:rsidR="00C41A10" w:rsidRDefault="00C41A10" w:rsidP="00C41A10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41A10" w:rsidTr="00C16139">
        <w:tc>
          <w:tcPr>
            <w:tcW w:w="4819" w:type="dxa"/>
            <w:hideMark/>
          </w:tcPr>
          <w:p w:rsidR="00C41A10" w:rsidRDefault="00C41A10" w:rsidP="00C16139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v Pezinku, dňa ...................................</w:t>
            </w:r>
          </w:p>
        </w:tc>
        <w:tc>
          <w:tcPr>
            <w:tcW w:w="4818" w:type="dxa"/>
            <w:hideMark/>
          </w:tcPr>
          <w:p w:rsidR="00C41A10" w:rsidRDefault="00C41A10" w:rsidP="00C16139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      v Pezinku, dňa ........................</w:t>
            </w:r>
          </w:p>
        </w:tc>
      </w:tr>
      <w:tr w:rsidR="00C41A10" w:rsidTr="00C16139">
        <w:tc>
          <w:tcPr>
            <w:tcW w:w="4819" w:type="dxa"/>
          </w:tcPr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  <w:tc>
          <w:tcPr>
            <w:tcW w:w="4818" w:type="dxa"/>
          </w:tcPr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C41A10" w:rsidTr="00C16139">
        <w:trPr>
          <w:trHeight w:val="297"/>
        </w:trPr>
        <w:tc>
          <w:tcPr>
            <w:tcW w:w="4819" w:type="dxa"/>
            <w:hideMark/>
          </w:tcPr>
          <w:p w:rsidR="00C41A10" w:rsidRDefault="00C41A10" w:rsidP="00C16139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Mesto Pezinok</w:t>
            </w:r>
          </w:p>
        </w:tc>
        <w:tc>
          <w:tcPr>
            <w:tcW w:w="4818" w:type="dxa"/>
            <w:hideMark/>
          </w:tcPr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C41A10" w:rsidTr="00C16139">
        <w:tc>
          <w:tcPr>
            <w:tcW w:w="4819" w:type="dxa"/>
            <w:hideMark/>
          </w:tcPr>
          <w:p w:rsidR="00C41A10" w:rsidRDefault="00C41A10" w:rsidP="00C16139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Ing. arch. Igor Hianik, primátor</w:t>
            </w:r>
          </w:p>
        </w:tc>
        <w:tc>
          <w:tcPr>
            <w:tcW w:w="4818" w:type="dxa"/>
          </w:tcPr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</w:tc>
      </w:tr>
      <w:tr w:rsidR="00C41A10" w:rsidTr="00C16139">
        <w:tc>
          <w:tcPr>
            <w:tcW w:w="4819" w:type="dxa"/>
            <w:hideMark/>
          </w:tcPr>
          <w:p w:rsidR="00C41A10" w:rsidRDefault="00C41A10" w:rsidP="00C16139">
            <w:pPr>
              <w:spacing w:line="25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                   predávajúci</w:t>
            </w:r>
          </w:p>
        </w:tc>
        <w:tc>
          <w:tcPr>
            <w:tcW w:w="4818" w:type="dxa"/>
            <w:hideMark/>
          </w:tcPr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kupujúci</w:t>
            </w:r>
          </w:p>
        </w:tc>
      </w:tr>
      <w:tr w:rsidR="00C41A10" w:rsidTr="00C16139">
        <w:tc>
          <w:tcPr>
            <w:tcW w:w="4819" w:type="dxa"/>
          </w:tcPr>
          <w:p w:rsidR="00C41A10" w:rsidRDefault="00C41A10" w:rsidP="00C16139">
            <w:pPr>
              <w:spacing w:line="256" w:lineRule="auto"/>
              <w:rPr>
                <w:szCs w:val="24"/>
              </w:rPr>
            </w:pPr>
          </w:p>
        </w:tc>
        <w:tc>
          <w:tcPr>
            <w:tcW w:w="4818" w:type="dxa"/>
          </w:tcPr>
          <w:p w:rsidR="00C41A10" w:rsidRDefault="00C41A10" w:rsidP="00C16139">
            <w:pPr>
              <w:spacing w:line="256" w:lineRule="auto"/>
              <w:jc w:val="center"/>
              <w:rPr>
                <w:szCs w:val="24"/>
              </w:rPr>
            </w:pPr>
          </w:p>
        </w:tc>
      </w:tr>
    </w:tbl>
    <w:p w:rsidR="00402FCA" w:rsidRDefault="00402FCA"/>
    <w:sectPr w:rsidR="0040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63A"/>
    <w:multiLevelType w:val="multilevel"/>
    <w:tmpl w:val="6F5A4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60F83"/>
    <w:multiLevelType w:val="multilevel"/>
    <w:tmpl w:val="72686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1F8451B0"/>
    <w:multiLevelType w:val="multilevel"/>
    <w:tmpl w:val="489CF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094769"/>
    <w:multiLevelType w:val="multilevel"/>
    <w:tmpl w:val="B596BA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952681"/>
    <w:multiLevelType w:val="multilevel"/>
    <w:tmpl w:val="C0F4F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4E7392"/>
    <w:multiLevelType w:val="multilevel"/>
    <w:tmpl w:val="EB781E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10"/>
    <w:rsid w:val="002C0269"/>
    <w:rsid w:val="00402FCA"/>
    <w:rsid w:val="00C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8E05"/>
  <w15:chartTrackingRefBased/>
  <w15:docId w15:val="{06754BD6-F005-418D-91B7-192179C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1A1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1A10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C41A10"/>
    <w:pPr>
      <w:shd w:val="pct15" w:color="auto" w:fill="auto"/>
      <w:jc w:val="center"/>
    </w:pPr>
    <w:rPr>
      <w:rFonts w:eastAsia="Times New Roman" w:cs="Times New Roman"/>
      <w:b/>
      <w:sz w:val="28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41A10"/>
    <w:rPr>
      <w:rFonts w:ascii="Times New Roman" w:eastAsia="Times New Roman" w:hAnsi="Times New Roman" w:cs="Times New Roman"/>
      <w:b/>
      <w:sz w:val="28"/>
      <w:szCs w:val="20"/>
      <w:shd w:val="pct15" w:color="auto" w:fill="auto"/>
      <w:lang w:eastAsia="sk-SK"/>
    </w:rPr>
  </w:style>
  <w:style w:type="character" w:customStyle="1" w:styleId="ra">
    <w:name w:val="ra"/>
    <w:basedOn w:val="Predvolenpsmoodseku"/>
    <w:rsid w:val="00C4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Jana.Sivulkova</dc:creator>
  <cp:keywords/>
  <dc:description/>
  <cp:lastModifiedBy>Jana.Sivulkova</cp:lastModifiedBy>
  <cp:revision>2</cp:revision>
  <dcterms:created xsi:type="dcterms:W3CDTF">2022-05-10T12:53:00Z</dcterms:created>
  <dcterms:modified xsi:type="dcterms:W3CDTF">2022-05-10T13:40:00Z</dcterms:modified>
</cp:coreProperties>
</file>